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80B" w:rsidRPr="005330F5" w:rsidRDefault="00230259" w:rsidP="005330F5">
      <w:pPr>
        <w:adjustRightInd w:val="0"/>
        <w:spacing w:line="240" w:lineRule="atLeast"/>
        <w:rPr>
          <w:rFonts w:ascii="標楷體" w:eastAsia="標楷體" w:hAnsi="標楷體"/>
          <w:sz w:val="32"/>
          <w:szCs w:val="32"/>
        </w:rPr>
      </w:pPr>
      <w:bookmarkStart w:id="0" w:name="_GoBack"/>
      <w:r w:rsidRPr="005330F5">
        <w:rPr>
          <w:rFonts w:ascii="標楷體" w:eastAsia="標楷體" w:hAnsi="標楷體" w:hint="eastAsia"/>
          <w:sz w:val="32"/>
          <w:szCs w:val="32"/>
        </w:rPr>
        <w:t>AI智慧營運整合系統建置案</w:t>
      </w:r>
    </w:p>
    <w:bookmarkEnd w:id="0"/>
    <w:p w:rsidR="00230259" w:rsidRPr="005330F5" w:rsidRDefault="00230259" w:rsidP="005330F5">
      <w:pPr>
        <w:pStyle w:val="a3"/>
        <w:numPr>
          <w:ilvl w:val="0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專案目的：</w:t>
      </w:r>
    </w:p>
    <w:p w:rsidR="00230259" w:rsidRDefault="00230259" w:rsidP="005330F5">
      <w:pPr>
        <w:pStyle w:val="a3"/>
        <w:adjustRightInd w:val="0"/>
        <w:spacing w:line="240" w:lineRule="atLeast"/>
        <w:ind w:leftChars="0" w:left="57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本公司擬建置「AI智慧營運整合細」導入人工智慧技術，提升實體連鎖體系之營運效率、庫存管理、以及強化供應商資訊整合。</w:t>
      </w:r>
    </w:p>
    <w:p w:rsidR="005330F5" w:rsidRPr="005330F5" w:rsidRDefault="005330F5" w:rsidP="005330F5">
      <w:pPr>
        <w:pStyle w:val="a3"/>
        <w:adjustRightInd w:val="0"/>
        <w:spacing w:line="240" w:lineRule="atLeast"/>
        <w:ind w:leftChars="0" w:left="570"/>
        <w:rPr>
          <w:rFonts w:ascii="標楷體" w:eastAsia="標楷體" w:hAnsi="標楷體" w:hint="eastAsia"/>
          <w:szCs w:val="24"/>
        </w:rPr>
      </w:pPr>
    </w:p>
    <w:p w:rsidR="00230259" w:rsidRPr="005330F5" w:rsidRDefault="00230259" w:rsidP="005330F5">
      <w:pPr>
        <w:pStyle w:val="a3"/>
        <w:numPr>
          <w:ilvl w:val="0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投標資格</w:t>
      </w:r>
    </w:p>
    <w:p w:rsidR="00230259" w:rsidRPr="005330F5" w:rsidRDefault="00230259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依法登記設立，營業項目包含資訊軟體服務、資訊處理服務、人工智慧技術或相關業務之法人</w:t>
      </w:r>
    </w:p>
    <w:p w:rsidR="00230259" w:rsidRPr="005330F5" w:rsidRDefault="00230259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具大型零售、電商平台、供應鏈管理系統或AI應用系統建置經驗者尤佳，並請檢附相關實績證明</w:t>
      </w:r>
    </w:p>
    <w:p w:rsidR="00230259" w:rsidRPr="005330F5" w:rsidRDefault="00230259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</w:p>
    <w:p w:rsidR="00230259" w:rsidRPr="005330F5" w:rsidRDefault="00230259" w:rsidP="005330F5">
      <w:pPr>
        <w:pStyle w:val="a3"/>
        <w:numPr>
          <w:ilvl w:val="0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主要需求</w:t>
      </w:r>
    </w:p>
    <w:p w:rsidR="00D11498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b/>
          <w:bCs/>
          <w:szCs w:val="24"/>
        </w:rPr>
        <w:t>AI商品需求分析與缺貨預警</w:t>
      </w:r>
    </w:p>
    <w:p w:rsidR="00D11498" w:rsidRPr="005330F5" w:rsidRDefault="00D11498" w:rsidP="005330F5">
      <w:pPr>
        <w:pStyle w:val="a3"/>
        <w:adjustRightInd w:val="0"/>
        <w:spacing w:line="240" w:lineRule="atLeast"/>
        <w:ind w:leftChars="0" w:left="87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szCs w:val="24"/>
        </w:rPr>
        <w:t>整合各店商品銷售趨勢、庫存量及可售天數，辨識需求成長與缺貨風險，產出預警清單及原因摘要。</w:t>
      </w:r>
    </w:p>
    <w:p w:rsidR="00D11498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b/>
          <w:bCs/>
          <w:szCs w:val="24"/>
        </w:rPr>
        <w:t>AI智慧補貨與請購管理</w:t>
      </w:r>
    </w:p>
    <w:p w:rsidR="00D11498" w:rsidRPr="005330F5" w:rsidRDefault="00D11498" w:rsidP="005330F5">
      <w:pPr>
        <w:pStyle w:val="a3"/>
        <w:adjustRightInd w:val="0"/>
        <w:spacing w:line="240" w:lineRule="atLeast"/>
        <w:ind w:leftChars="0" w:left="87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szCs w:val="24"/>
        </w:rPr>
        <w:t>依平均銷售量、現有庫存、在途數量、安全庫存及補貨週期計算建議補貨量，協助產生請購草稿。</w:t>
      </w:r>
    </w:p>
    <w:p w:rsidR="00230259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b/>
          <w:bCs/>
          <w:szCs w:val="24"/>
        </w:rPr>
        <w:t>AI供應商履約管理</w:t>
      </w:r>
    </w:p>
    <w:p w:rsidR="00D11498" w:rsidRPr="005330F5" w:rsidRDefault="00D11498" w:rsidP="005330F5">
      <w:pPr>
        <w:pStyle w:val="a3"/>
        <w:adjustRightInd w:val="0"/>
        <w:spacing w:line="240" w:lineRule="atLeast"/>
        <w:ind w:leftChars="0" w:left="87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szCs w:val="24"/>
        </w:rPr>
        <w:t>比對採購訂單、預定交期、實際驗收及未交數量，辨識逾期與未足額交貨，整理催交優先順序及通知草稿。</w:t>
      </w:r>
    </w:p>
    <w:p w:rsidR="00D11498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b/>
          <w:bCs/>
          <w:szCs w:val="24"/>
        </w:rPr>
        <w:t>AI多元支付與門市對帳</w:t>
      </w:r>
    </w:p>
    <w:p w:rsidR="00D11498" w:rsidRPr="005330F5" w:rsidRDefault="00D11498" w:rsidP="005330F5">
      <w:pPr>
        <w:pStyle w:val="a3"/>
        <w:adjustRightInd w:val="0"/>
        <w:spacing w:line="240" w:lineRule="atLeast"/>
        <w:ind w:leftChars="0" w:left="87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szCs w:val="24"/>
        </w:rPr>
        <w:t>整合POS交易、支付結算及銀行入帳資料，進行欄位對應、金額核對與差異分類，協助整理對帳結果。</w:t>
      </w:r>
    </w:p>
    <w:p w:rsidR="00230259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b/>
          <w:bCs/>
          <w:szCs w:val="24"/>
        </w:rPr>
        <w:t>供應商協作平台</w:t>
      </w:r>
    </w:p>
    <w:p w:rsidR="00D11498" w:rsidRDefault="00D11498" w:rsidP="005330F5">
      <w:pPr>
        <w:pStyle w:val="a3"/>
        <w:adjustRightInd w:val="0"/>
        <w:spacing w:line="240" w:lineRule="atLeast"/>
        <w:ind w:leftChars="0" w:left="870"/>
        <w:rPr>
          <w:rFonts w:ascii="標楷體" w:eastAsia="標楷體" w:hAnsi="標楷體" w:cs="Times New Roman"/>
          <w:szCs w:val="24"/>
        </w:rPr>
      </w:pPr>
      <w:r w:rsidRPr="005330F5">
        <w:rPr>
          <w:rFonts w:ascii="標楷體" w:eastAsia="標楷體" w:hAnsi="標楷體" w:cs="Times New Roman"/>
          <w:szCs w:val="24"/>
        </w:rPr>
        <w:t>提供供應商專屬帳號、訂單與驗收資料下載、進銷存查詢、新品提報及憑證上傳。</w:t>
      </w:r>
    </w:p>
    <w:p w:rsidR="005330F5" w:rsidRPr="005330F5" w:rsidRDefault="005330F5" w:rsidP="005330F5">
      <w:pPr>
        <w:pStyle w:val="a3"/>
        <w:adjustRightInd w:val="0"/>
        <w:spacing w:line="240" w:lineRule="atLeast"/>
        <w:ind w:leftChars="0" w:left="870"/>
        <w:rPr>
          <w:rFonts w:ascii="標楷體" w:eastAsia="標楷體" w:hAnsi="標楷體" w:cs="Times New Roman" w:hint="eastAsia"/>
          <w:szCs w:val="24"/>
        </w:rPr>
      </w:pPr>
    </w:p>
    <w:p w:rsidR="00D11498" w:rsidRPr="005330F5" w:rsidRDefault="00D11498" w:rsidP="005330F5">
      <w:pPr>
        <w:pStyle w:val="a3"/>
        <w:numPr>
          <w:ilvl w:val="0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驗收</w:t>
      </w:r>
    </w:p>
    <w:p w:rsidR="00D11498" w:rsidRPr="005330F5" w:rsidRDefault="00D11498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得標廠商應於結案時完成系統建置、測試及文件交付，並通過本公司指定之驗收標準。主要驗收項目如下：</w:t>
      </w:r>
    </w:p>
    <w:p w:rsidR="00D11498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bCs/>
          <w:szCs w:val="24"/>
        </w:rPr>
        <w:t>AI商品需求分析與缺貨預警</w:t>
      </w:r>
      <w:r w:rsidRPr="005330F5">
        <w:rPr>
          <w:rFonts w:ascii="標楷體" w:eastAsia="標楷體" w:hAnsi="標楷體" w:cs="Times New Roman" w:hint="eastAsia"/>
          <w:bCs/>
          <w:szCs w:val="24"/>
        </w:rPr>
        <w:t>：提升決策品質效率，降低缺貨效率至少20%</w:t>
      </w:r>
    </w:p>
    <w:p w:rsidR="00D11498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 w:hint="eastAsia"/>
          <w:bCs/>
          <w:szCs w:val="24"/>
        </w:rPr>
        <w:t>AI智慧補貨與請購管理：決策有效率應達80%以上</w:t>
      </w:r>
    </w:p>
    <w:p w:rsidR="00D11498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bCs/>
          <w:szCs w:val="24"/>
        </w:rPr>
        <w:t>AI供應商履約管理</w:t>
      </w:r>
      <w:r w:rsidRPr="005330F5">
        <w:rPr>
          <w:rFonts w:ascii="標楷體" w:eastAsia="標楷體" w:hAnsi="標楷體" w:cs="Times New Roman" w:hint="eastAsia"/>
          <w:bCs/>
          <w:szCs w:val="24"/>
        </w:rPr>
        <w:t>：決策有效率應達80%以上</w:t>
      </w:r>
    </w:p>
    <w:p w:rsidR="00D11498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cs="Times New Roman"/>
          <w:bCs/>
          <w:szCs w:val="24"/>
        </w:rPr>
        <w:t>AI多元支付與門市對帳</w:t>
      </w:r>
      <w:r w:rsidRPr="005330F5">
        <w:rPr>
          <w:rFonts w:ascii="標楷體" w:eastAsia="標楷體" w:hAnsi="標楷體" w:cs="Times New Roman" w:hint="eastAsia"/>
          <w:bCs/>
          <w:szCs w:val="24"/>
        </w:rPr>
        <w:t>：正確率應達80%以上</w:t>
      </w:r>
    </w:p>
    <w:p w:rsidR="005330F5" w:rsidRPr="005330F5" w:rsidRDefault="00D11498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 w:hint="eastAsia"/>
          <w:szCs w:val="24"/>
        </w:rPr>
      </w:pPr>
      <w:r w:rsidRPr="005330F5">
        <w:rPr>
          <w:rFonts w:ascii="標楷體" w:eastAsia="標楷體" w:hAnsi="標楷體" w:cs="Times New Roman"/>
          <w:bCs/>
          <w:szCs w:val="24"/>
        </w:rPr>
        <w:t>供應商協作平台</w:t>
      </w:r>
      <w:r w:rsidRPr="005330F5">
        <w:rPr>
          <w:rFonts w:ascii="標楷體" w:eastAsia="標楷體" w:hAnsi="標楷體" w:cs="Times New Roman" w:hint="eastAsia"/>
          <w:bCs/>
          <w:szCs w:val="24"/>
        </w:rPr>
        <w:t>：</w:t>
      </w:r>
      <w:r w:rsidR="00765977" w:rsidRPr="005330F5">
        <w:rPr>
          <w:rFonts w:ascii="標楷體" w:eastAsia="標楷體" w:hAnsi="標楷體" w:cs="Times New Roman" w:hint="eastAsia"/>
          <w:bCs/>
          <w:szCs w:val="24"/>
        </w:rPr>
        <w:t>正確率應答90%以上</w:t>
      </w:r>
    </w:p>
    <w:p w:rsidR="00765977" w:rsidRPr="005330F5" w:rsidRDefault="00765977" w:rsidP="005330F5">
      <w:pPr>
        <w:pStyle w:val="a3"/>
        <w:numPr>
          <w:ilvl w:val="0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lastRenderedPageBreak/>
        <w:t>投標文件</w:t>
      </w:r>
    </w:p>
    <w:p w:rsidR="00765977" w:rsidRPr="005330F5" w:rsidRDefault="00765977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投標廠商應檢附下列文件</w:t>
      </w:r>
    </w:p>
    <w:p w:rsidR="00765977" w:rsidRPr="005330F5" w:rsidRDefault="00765977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公司設立或登記證明文件影本</w:t>
      </w:r>
    </w:p>
    <w:p w:rsidR="00765977" w:rsidRPr="005330F5" w:rsidRDefault="00765977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專案建議書，內容應包含團隊簡介、系統架構、建置時程、技術回復及預期效益。</w:t>
      </w:r>
    </w:p>
    <w:p w:rsidR="00765977" w:rsidRPr="005330F5" w:rsidRDefault="00765977" w:rsidP="005330F5">
      <w:pPr>
        <w:pStyle w:val="a3"/>
        <w:numPr>
          <w:ilvl w:val="1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報價單，採總價承包，並請列名各項費用明細。</w:t>
      </w:r>
    </w:p>
    <w:p w:rsidR="005330F5" w:rsidRPr="005330F5" w:rsidRDefault="005330F5" w:rsidP="005330F5">
      <w:pPr>
        <w:pStyle w:val="a3"/>
        <w:adjustRightInd w:val="0"/>
        <w:spacing w:line="240" w:lineRule="atLeast"/>
        <w:ind w:leftChars="0" w:left="870"/>
        <w:rPr>
          <w:rFonts w:ascii="標楷體" w:eastAsia="標楷體" w:hAnsi="標楷體" w:hint="eastAsia"/>
          <w:szCs w:val="24"/>
        </w:rPr>
      </w:pPr>
    </w:p>
    <w:p w:rsidR="00765977" w:rsidRPr="005330F5" w:rsidRDefault="00765977" w:rsidP="005330F5">
      <w:pPr>
        <w:pStyle w:val="a3"/>
        <w:numPr>
          <w:ilvl w:val="0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評選方式</w:t>
      </w:r>
    </w:p>
    <w:p w:rsidR="00765977" w:rsidRDefault="00765977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本案採評選優勝辦理，請於投標截止日前將投標文件郵寄至收件地址(以郵戳為憑)，經後續書面資格及文件審查通過者，本公司將通知入選者進行簡報評選。</w:t>
      </w:r>
    </w:p>
    <w:p w:rsidR="005330F5" w:rsidRPr="005330F5" w:rsidRDefault="005330F5" w:rsidP="005330F5">
      <w:pPr>
        <w:adjustRightInd w:val="0"/>
        <w:spacing w:line="240" w:lineRule="atLeast"/>
        <w:rPr>
          <w:rFonts w:ascii="標楷體" w:eastAsia="標楷體" w:hAnsi="標楷體" w:hint="eastAsia"/>
          <w:szCs w:val="24"/>
        </w:rPr>
      </w:pPr>
    </w:p>
    <w:p w:rsidR="00765977" w:rsidRPr="005330F5" w:rsidRDefault="00765977" w:rsidP="005330F5">
      <w:pPr>
        <w:pStyle w:val="a3"/>
        <w:numPr>
          <w:ilvl w:val="0"/>
          <w:numId w:val="1"/>
        </w:numPr>
        <w:adjustRightInd w:val="0"/>
        <w:spacing w:line="240" w:lineRule="atLeast"/>
        <w:ind w:leftChars="0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公告與聯絡資訊</w:t>
      </w:r>
    </w:p>
    <w:p w:rsidR="00765977" w:rsidRPr="005330F5" w:rsidRDefault="00765977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公告日期：115年10月20日</w:t>
      </w:r>
    </w:p>
    <w:p w:rsidR="00765977" w:rsidRPr="005330F5" w:rsidRDefault="00765977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投標截止日期：115年10月23日止</w:t>
      </w:r>
    </w:p>
    <w:p w:rsidR="00765977" w:rsidRPr="005330F5" w:rsidRDefault="00765977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收件及聯絡窗口：</w:t>
      </w:r>
    </w:p>
    <w:p w:rsidR="00765977" w:rsidRPr="005330F5" w:rsidRDefault="00765977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聯絡人：李汪彥先生</w:t>
      </w:r>
    </w:p>
    <w:p w:rsidR="00765977" w:rsidRPr="005330F5" w:rsidRDefault="00765977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電話：03-9225000 轉290</w:t>
      </w:r>
    </w:p>
    <w:p w:rsidR="00765977" w:rsidRPr="005330F5" w:rsidRDefault="00765977" w:rsidP="005330F5">
      <w:pPr>
        <w:adjustRightInd w:val="0"/>
        <w:spacing w:line="240" w:lineRule="atLeast"/>
        <w:rPr>
          <w:rFonts w:ascii="標楷體" w:eastAsia="標楷體" w:hAnsi="標楷體"/>
          <w:szCs w:val="24"/>
        </w:rPr>
      </w:pPr>
      <w:r w:rsidRPr="005330F5">
        <w:rPr>
          <w:rFonts w:ascii="標楷體" w:eastAsia="標楷體" w:hAnsi="標楷體" w:hint="eastAsia"/>
          <w:szCs w:val="24"/>
        </w:rPr>
        <w:t>地址：宜蘭縣員山鄉永同路三段20號</w:t>
      </w:r>
    </w:p>
    <w:p w:rsidR="00D11498" w:rsidRPr="005330F5" w:rsidRDefault="00D11498" w:rsidP="005330F5">
      <w:pPr>
        <w:pStyle w:val="a3"/>
        <w:adjustRightInd w:val="0"/>
        <w:spacing w:line="240" w:lineRule="atLeast"/>
        <w:ind w:leftChars="0" w:left="870"/>
        <w:rPr>
          <w:rFonts w:ascii="標楷體" w:eastAsia="標楷體" w:hAnsi="標楷體"/>
          <w:szCs w:val="24"/>
        </w:rPr>
      </w:pPr>
    </w:p>
    <w:sectPr w:rsidR="00D11498" w:rsidRPr="005330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95731"/>
    <w:multiLevelType w:val="hybridMultilevel"/>
    <w:tmpl w:val="C6ECD6E8"/>
    <w:lvl w:ilvl="0" w:tplc="7C0E880C">
      <w:start w:val="1"/>
      <w:numFmt w:val="taiwaneseCountingThousand"/>
      <w:lvlText w:val="%1、"/>
      <w:lvlJc w:val="left"/>
      <w:pPr>
        <w:ind w:left="570" w:hanging="570"/>
      </w:pPr>
      <w:rPr>
        <w:rFonts w:eastAsia="標楷體" w:hint="default"/>
        <w:sz w:val="28"/>
      </w:rPr>
    </w:lvl>
    <w:lvl w:ilvl="1" w:tplc="1F8EFE5A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290"/>
    <w:rsid w:val="00230259"/>
    <w:rsid w:val="005330F5"/>
    <w:rsid w:val="00757290"/>
    <w:rsid w:val="00765977"/>
    <w:rsid w:val="00D11498"/>
    <w:rsid w:val="00E2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2AAC9F-8EA5-41A8-9C39-55581F32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25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152</dc:creator>
  <cp:keywords/>
  <dc:description/>
  <cp:lastModifiedBy>xzc</cp:lastModifiedBy>
  <cp:revision>2</cp:revision>
  <dcterms:created xsi:type="dcterms:W3CDTF">2026-10-20T08:59:00Z</dcterms:created>
  <dcterms:modified xsi:type="dcterms:W3CDTF">2026-10-20T08:59:00Z</dcterms:modified>
</cp:coreProperties>
</file>